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2019年列入区级企业技术中心评价的企业名单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一、2018年度评价工作中申请延期企业3家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1、上海帕科网络科技有限公司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2、上海四方锅炉集团工程成套股份有限公司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3、上海国兴农现代农业发展股份有限公司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二、期限满2年的企业14家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1、上海花千树信息科技有限公司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2、上海新眼光医疗器械股份有限公司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3、上海赛特斯信息科技股份有限公司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4、上海微谱化工技术服务有限公司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5、上海同豪土木工程咨询有限公司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6、上海沃特奇能源科技股份有限公司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7、上海伊尔庚环境工程有限公司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8、上海优刻得信息科技有限公司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9、上海天跃科技股份有限公司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10、上海三爱思试剂有限公司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11、上海明诺环境科技有限公司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12、上海吉贝克信息技术有限公司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13、儒竞艾默生环境优化技术（上海）有限公司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14、上海中卉生态科技股份有限公司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三、说明事项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上海依科绿色工程有限公司被评为上海市第24批市级企业技术中心，无需参与2019年度区级企业技术中心评价。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/>
          <w:sz w:val="30"/>
          <w:szCs w:val="30"/>
          <w:lang w:val="en-US" w:eastAsia="zh-CN"/>
        </w:rPr>
        <w:t>杨浦区商务委员会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600" w:firstLineChars="200"/>
        <w:jc w:val="right"/>
        <w:textAlignment w:val="auto"/>
        <w:outlineLvl w:val="9"/>
        <w:rPr>
          <w:rFonts w:hint="eastAsia" w:asciiTheme="minorEastAsia" w:hAnsi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sz w:val="30"/>
          <w:szCs w:val="30"/>
          <w:lang w:val="en-US" w:eastAsia="zh-CN"/>
        </w:rPr>
        <w:t>2019年3月18日</w:t>
      </w:r>
    </w:p>
    <w:sectPr>
      <w:pgSz w:w="11906" w:h="16838"/>
      <w:pgMar w:top="1417" w:right="1417" w:bottom="1440" w:left="1417" w:header="851" w:footer="82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E07D8"/>
    <w:rsid w:val="1B1168D7"/>
    <w:rsid w:val="31200FA0"/>
    <w:rsid w:val="3CA13F1A"/>
    <w:rsid w:val="48AD38FB"/>
    <w:rsid w:val="48BE07D8"/>
    <w:rsid w:val="4D2B3217"/>
    <w:rsid w:val="671E3DAF"/>
    <w:rsid w:val="6B0115F5"/>
    <w:rsid w:val="7BB66775"/>
    <w:rsid w:val="7CD3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2018-12-20T03:10:00Z</dcterms:created>
  <dc:creator>lenovo</dc:creator>
  <cp:lastModifiedBy>NTKO</cp:lastModifiedBy>
  <cp:lastPrinted>2019-03-15T03:09:00Z</cp:lastPrinted>
  <dcterms:modified xsi:type="dcterms:W3CDTF">2019-03-18T07:05:35Z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