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520" w:lineRule="exact"/>
        <w:rPr>
          <w:rFonts w:hint="eastAsia" w:ascii="仿宋" w:hAnsi="仿宋" w:eastAsia="仿宋" w:cs="Times New Roman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/>
        </w:rPr>
        <w:t>2：</w:t>
      </w: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after="0" w:line="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Times New Roman"/>
          <w:b/>
          <w:color w:val="000000"/>
          <w:kern w:val="2"/>
          <w:sz w:val="36"/>
          <w:szCs w:val="36"/>
          <w:shd w:val="clear" w:color="auto" w:fill="FFFFFF"/>
          <w:lang w:val="en-US" w:eastAsia="zh-CN"/>
        </w:rPr>
      </w:pPr>
    </w:p>
    <w:p>
      <w:pPr>
        <w:shd w:val="solid" w:color="FFFFFF" w:fill="auto"/>
        <w:autoSpaceDN w:val="0"/>
        <w:snapToGrid w:val="0"/>
        <w:spacing w:after="0" w:line="540" w:lineRule="exact"/>
        <w:jc w:val="center"/>
        <w:rPr>
          <w:rFonts w:hint="eastAsia" w:ascii="宋体" w:hAnsi="宋体" w:eastAsia="宋体" w:cs="Times New Roman"/>
          <w:b/>
          <w:color w:val="000000"/>
          <w:kern w:val="2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宋体" w:hAnsi="宋体" w:eastAsia="宋体" w:cs="Times New Roman"/>
          <w:b/>
          <w:color w:val="000000"/>
          <w:kern w:val="2"/>
          <w:sz w:val="36"/>
          <w:szCs w:val="36"/>
          <w:shd w:val="clear" w:color="auto" w:fill="FFFFFF"/>
        </w:rPr>
        <w:t>2019年度需参加复核的</w:t>
      </w:r>
      <w:r>
        <w:rPr>
          <w:rFonts w:hint="eastAsia" w:ascii="宋体" w:hAnsi="宋体" w:eastAsia="宋体" w:cs="Times New Roman"/>
          <w:b/>
          <w:color w:val="000000"/>
          <w:kern w:val="2"/>
          <w:sz w:val="36"/>
          <w:szCs w:val="36"/>
          <w:shd w:val="clear" w:color="auto" w:fill="FFFFFF"/>
          <w:lang w:eastAsia="zh-CN"/>
        </w:rPr>
        <w:t>杨浦区</w:t>
      </w:r>
      <w:r>
        <w:rPr>
          <w:rFonts w:hint="eastAsia" w:ascii="宋体" w:hAnsi="宋体" w:eastAsia="宋体" w:cs="Times New Roman"/>
          <w:b/>
          <w:color w:val="000000"/>
          <w:kern w:val="2"/>
          <w:sz w:val="36"/>
          <w:szCs w:val="36"/>
          <w:shd w:val="clear" w:color="auto" w:fill="FFFFFF"/>
        </w:rPr>
        <w:t>“专精特新”企业名单</w:t>
      </w:r>
      <w:bookmarkEnd w:id="0"/>
    </w:p>
    <w:p>
      <w:pPr>
        <w:shd w:val="solid" w:color="FFFFFF" w:fill="auto"/>
        <w:autoSpaceDN w:val="0"/>
        <w:snapToGrid w:val="0"/>
        <w:spacing w:after="0" w:line="540" w:lineRule="exact"/>
        <w:jc w:val="center"/>
        <w:rPr>
          <w:rFonts w:hint="eastAsia" w:ascii="宋体" w:hAnsi="宋体" w:eastAsia="宋体" w:cs="Times New Roman"/>
          <w:b/>
          <w:color w:val="000000"/>
          <w:kern w:val="2"/>
          <w:sz w:val="36"/>
          <w:szCs w:val="36"/>
          <w:shd w:val="clear" w:color="auto" w:fill="FFFFFF"/>
        </w:rPr>
      </w:pPr>
    </w:p>
    <w:tbl>
      <w:tblPr>
        <w:tblStyle w:val="7"/>
        <w:tblW w:w="9988" w:type="dxa"/>
        <w:jc w:val="center"/>
        <w:tblInd w:w="-6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4"/>
        <w:gridCol w:w="4500"/>
        <w:gridCol w:w="764"/>
        <w:gridCol w:w="4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上海市建筑通信网络有限公司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上海小邻通实业有限公司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上海微谱信息技术有限公司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上海辰智商务信息咨询有限公司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上海数设科技有限公司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振利软件科技（上海）有限公司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上海聚建网络科技有限公司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上海云剑信息技术有限公司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上海源慧信息科技股份有限公司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上海联泉智能科技有限公司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上海库源电气科技有限公司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上海三利数字技术有限公司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上海繁易信息科技股份有限公司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上海道客网络科技有限公司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上海万申信息产业股份有限公司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上海普力通新材料科技有限公司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润申信息科技（上海）有限公司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上海百试达医药科技有限公司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上海同筑信息科技有限公司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上海轶德医疗科技股份有限公司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上海复尧计算机科技有限公司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上海悉德信息科技有限公司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上海江欢成建筑设计有限公司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上海地东建筑设计事务所有限公司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上海济辰节能科技有限公司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上海信昊信息科技有限公司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玖青新材料科技（上海）有限公司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方一信息科技（上海）有限公司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上海朗诗规划建筑设计有限公司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上海众应信息科技有限公司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上海南一环保科技有限公司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上海视野价值管理软件有限公司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上海同悦节能科技有限公司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上海储吉信息技术股份有限公司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上海博程电子科技有限公司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上海畅圣计算机科技有限公司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上海恺域信息科技有限公司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智能云科信息科技有限公司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上海帕诺斯水处理有限公司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闯奇信息科技（上海）有限公司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一车（上海）云计算技术有限公司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上海驰亚信息技术有限公司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复凌科技（上海）有限公司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上海复志信息技术有限公司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上海联达节能科技股份有限公司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上海锐势机器视觉科技有限公司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上海长凯岩土工程有限公司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上海英磁新能源科技有限公司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上海海立特种制冷设备有限公司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上海孚荣新能源科技有限公司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上海含山瓷业有限公司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上海安可科技股份有限公司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上海欧萨评价咨询股份有限公司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上海奥希斯环保技术有限公司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上海畅铭保安服务有限公司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上海艾维仕环境科技发展有限公司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上海春雨自动化设备防护技术有限公司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上海智勇教育培训有限公司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上海七海复泰生物科技有限公司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以诺教育培训（上海）有限公司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上海跃动文化传播有限公司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上海杨浦区罗兰数字音乐进修学校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上海同屹会展服务有限公司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上海爱投金融信息服务有限公司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上海济可佳精密技术有限公司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上海云费控信息科技有限公司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上海济子医药科技有限公司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上海申米信息技术有限公司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上海龙诚自动化系统有限公司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上海合志信息技术有限公司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上海济通信息技术有限公司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上海悦易网络信息技术有限公司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上海至臻文化传媒股份有限公司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上海米健健康科技有限公司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上海龙域工业设计有限公司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上海胧爱文化传播有限公司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上海星红安数据科技有限公司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上海理仁博振环保科技有限公司</w:t>
            </w:r>
          </w:p>
        </w:tc>
      </w:tr>
    </w:tbl>
    <w:p>
      <w:pPr>
        <w:shd w:val="solid" w:color="FFFFFF" w:fill="auto"/>
        <w:autoSpaceDN w:val="0"/>
        <w:snapToGrid w:val="0"/>
        <w:spacing w:after="0" w:line="540" w:lineRule="exact"/>
        <w:jc w:val="left"/>
        <w:rPr>
          <w:rFonts w:hint="eastAsia" w:ascii="宋体" w:hAnsi="宋体" w:eastAsia="宋体" w:cs="Times New Roman"/>
          <w:b/>
          <w:color w:val="000000"/>
          <w:kern w:val="2"/>
          <w:sz w:val="36"/>
          <w:szCs w:val="36"/>
          <w:shd w:val="clear" w:color="auto" w:fill="FFFFFF"/>
        </w:rPr>
      </w:pPr>
    </w:p>
    <w:sectPr>
      <w:pgSz w:w="12240" w:h="15840"/>
      <w:pgMar w:top="1440" w:right="1800" w:bottom="1440" w:left="180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95"/>
    <w:rsid w:val="00005799"/>
    <w:rsid w:val="00044C4E"/>
    <w:rsid w:val="000E24BF"/>
    <w:rsid w:val="00127275"/>
    <w:rsid w:val="002B69A1"/>
    <w:rsid w:val="002C0043"/>
    <w:rsid w:val="0037724F"/>
    <w:rsid w:val="003B63DD"/>
    <w:rsid w:val="003D4A77"/>
    <w:rsid w:val="003F3C4E"/>
    <w:rsid w:val="00476986"/>
    <w:rsid w:val="004F16B8"/>
    <w:rsid w:val="00527D87"/>
    <w:rsid w:val="00555E17"/>
    <w:rsid w:val="00583E95"/>
    <w:rsid w:val="00612CA9"/>
    <w:rsid w:val="006F25EB"/>
    <w:rsid w:val="007C179A"/>
    <w:rsid w:val="008C1D95"/>
    <w:rsid w:val="008D6CDE"/>
    <w:rsid w:val="008E2C28"/>
    <w:rsid w:val="009548E5"/>
    <w:rsid w:val="009B4F2B"/>
    <w:rsid w:val="009D5964"/>
    <w:rsid w:val="00B34C24"/>
    <w:rsid w:val="00B41112"/>
    <w:rsid w:val="00BE6CFD"/>
    <w:rsid w:val="00C02494"/>
    <w:rsid w:val="00C3664C"/>
    <w:rsid w:val="00C4627E"/>
    <w:rsid w:val="00D50904"/>
    <w:rsid w:val="00D751BF"/>
    <w:rsid w:val="00DA0FEE"/>
    <w:rsid w:val="00DE10E8"/>
    <w:rsid w:val="00E13515"/>
    <w:rsid w:val="00E51D6F"/>
    <w:rsid w:val="00ED0BF9"/>
    <w:rsid w:val="00F0120F"/>
    <w:rsid w:val="00FB79F0"/>
    <w:rsid w:val="031776E6"/>
    <w:rsid w:val="13945E18"/>
    <w:rsid w:val="13E159A4"/>
    <w:rsid w:val="16764BE3"/>
    <w:rsid w:val="178A20C3"/>
    <w:rsid w:val="1BA074B8"/>
    <w:rsid w:val="1ED3264C"/>
    <w:rsid w:val="1FC31C07"/>
    <w:rsid w:val="233B73E3"/>
    <w:rsid w:val="28D05377"/>
    <w:rsid w:val="313352FF"/>
    <w:rsid w:val="31C12DF3"/>
    <w:rsid w:val="403872C6"/>
    <w:rsid w:val="44A45D2F"/>
    <w:rsid w:val="48154304"/>
    <w:rsid w:val="4D6B64E1"/>
    <w:rsid w:val="4E2166FB"/>
    <w:rsid w:val="4E35125C"/>
    <w:rsid w:val="4ED70D1F"/>
    <w:rsid w:val="531A53D3"/>
    <w:rsid w:val="5A3504B5"/>
    <w:rsid w:val="5E4C311C"/>
    <w:rsid w:val="5FE66620"/>
    <w:rsid w:val="64812E9B"/>
    <w:rsid w:val="653D3197"/>
    <w:rsid w:val="678350BD"/>
    <w:rsid w:val="69EA614B"/>
    <w:rsid w:val="741052EC"/>
    <w:rsid w:val="79CB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日期 字符"/>
    <w:basedOn w:val="6"/>
    <w:link w:val="2"/>
    <w:semiHidden/>
    <w:qFormat/>
    <w:uiPriority w:val="99"/>
  </w:style>
  <w:style w:type="character" w:customStyle="1" w:styleId="9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8B701D-BB64-47B7-8D20-78856B525D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454</Words>
  <Characters>2589</Characters>
  <Lines>21</Lines>
  <Paragraphs>6</Paragraphs>
  <ScaleCrop>false</ScaleCrop>
  <LinksUpToDate>false</LinksUpToDate>
  <CharactersWithSpaces>3037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2018-08-06T02:11:00Z</dcterms:created>
  <dc:creator>谭 欣</dc:creator>
  <cp:lastModifiedBy>谭欣</cp:lastModifiedBy>
  <cp:lastPrinted>2018-08-09T02:24:00Z</cp:lastPrinted>
  <dcterms:modified xsi:type="dcterms:W3CDTF">2019-08-12T02:12:24Z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